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斯里兰卡短期外交签证材料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斯里兰卡外交签证办理是需要公务护照的，外交和公务护照持有人不得在斯里兰卡进行正式访问或从事任何正式任务的旅游/商务ETA。请注意，旅游/商务ETA在任何情况下都不能转换为居留签证。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签证类型：短期外交签证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tbl>
      <w:tblPr>
        <w:tblStyle w:val="6"/>
        <w:tblpPr w:leftFromText="180" w:rightFromText="180" w:vertAnchor="text" w:horzAnchor="page" w:tblpX="1722" w:tblpY="463"/>
        <w:tblOverlap w:val="never"/>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签发对象</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54" w:hRule="atLeast"/>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以官方目的访问斯里兰卡的其他国家的外交或公务护照持有人</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•护照首页清晰扫描件或拍照；</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•有效期离行程结束后至少有6个月；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r>
              <w:rPr>
                <w:rFonts w:hint="eastAsia" w:ascii="微软雅黑" w:hAnsi="微软雅黑" w:eastAsia="微软雅黑" w:cs="微软雅黑"/>
                <w:kern w:val="2"/>
                <w:sz w:val="18"/>
                <w:szCs w:val="18"/>
                <w:lang w:val="en-US" w:eastAsia="zh-CN" w:bidi="ar-SA"/>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34" w:hRule="atLeast"/>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•近6个月内拍摄彩色照片1张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•规格：40mmX30mm 背景浅。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58" w:hRule="atLeast"/>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外交/官方ETA申请表</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05" w:hRule="atLeast"/>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照会</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•来自相关大使馆或国际组织的普通照会/外交照会。</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外交和官方护照持有人应遵循正常的ETA申请程序进行个人访问。根据斯里兰卡政府与各自外国政府之间的安排，为外交和公务护照持有人提供免费ETA。</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外交和公务护照持有人不得在斯里兰卡进行正式访问或从事任何正式任务的旅游/商务ETA。请注意，旅游/商务ETA在任何情况下都不能转换为居留签证。</w:t>
      </w:r>
    </w:p>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2013年4月18日，斯里兰卡与中国之间关于“外交，服务或官方护照和公共事务护照持有人互免签证”的协议生效。</w:t>
      </w:r>
    </w:p>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因此，持有外交，服务，公共事务护照的中国公民在前往斯里兰卡长达30天时可免除签证要求。</w:t>
      </w:r>
    </w:p>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420" w:firstLineChars="200"/>
        <w:textAlignment w:val="auto"/>
        <w:outlineLvl w:val="9"/>
        <w:rPr>
          <w:rFonts w:hint="eastAsia"/>
          <w:lang w:val="en-US" w:eastAsia="zh-CN"/>
        </w:rPr>
      </w:pPr>
      <w:r>
        <w:rPr>
          <w:rFonts w:hint="eastAsia" w:ascii="微软雅黑" w:hAnsi="微软雅黑" w:eastAsia="微软雅黑" w:cs="微软雅黑"/>
          <w:b w:val="0"/>
          <w:i w:val="0"/>
          <w:caps w:val="0"/>
          <w:color w:val="222222"/>
          <w:spacing w:val="0"/>
          <w:kern w:val="2"/>
          <w:sz w:val="21"/>
          <w:szCs w:val="21"/>
          <w:lang w:val="en-US" w:eastAsia="zh-CN" w:bidi="ar-SA"/>
        </w:rPr>
        <w:t>以上是办理斯里兰卡外交签证所提供的全部材料，申请人可以查看斯里兰卡签证产品具体的详细材料或在线咨询斯里兰卡签证服务中心签证客服。</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-333375</wp:posOffset>
          </wp:positionH>
          <wp:positionV relativeFrom="paragraph">
            <wp:posOffset>-200025</wp:posOffset>
          </wp:positionV>
          <wp:extent cx="1304290" cy="808355"/>
          <wp:effectExtent l="0" t="0" r="0" b="0"/>
          <wp:wrapTight wrapText="bothSides">
            <wp:wrapPolygon>
              <wp:start x="9149" y="0"/>
              <wp:lineTo x="7887" y="2036"/>
              <wp:lineTo x="7887" y="7636"/>
              <wp:lineTo x="0" y="8654"/>
              <wp:lineTo x="0" y="16289"/>
              <wp:lineTo x="2208" y="16289"/>
              <wp:lineTo x="2524" y="20870"/>
              <wp:lineTo x="18929" y="20870"/>
              <wp:lineTo x="18929" y="16289"/>
              <wp:lineTo x="21137" y="16289"/>
              <wp:lineTo x="21137" y="8654"/>
              <wp:lineTo x="13250" y="7636"/>
              <wp:lineTo x="13881" y="2545"/>
              <wp:lineTo x="12304" y="0"/>
              <wp:lineTo x="9149" y="0"/>
            </wp:wrapPolygon>
          </wp:wrapTight>
          <wp:docPr id="2" name="图片 2" descr="2-logo副本(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logo副本(已去底)"/>
                  <pic:cNvPicPr>
                    <a:picLocks noChangeAspect="1"/>
                  </pic:cNvPicPr>
                </pic:nvPicPr>
                <pic:blipFill>
                  <a:blip r:embed="rId1"/>
                  <a:stretch>
                    <a:fillRect/>
                  </a:stretch>
                </pic:blipFill>
                <pic:spPr>
                  <a:xfrm>
                    <a:off x="0" y="0"/>
                    <a:ext cx="1304290" cy="80835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4A5FDF"/>
    <w:rsid w:val="125550E4"/>
    <w:rsid w:val="154A5FDF"/>
    <w:rsid w:val="1A907ADA"/>
    <w:rsid w:val="1FB756E3"/>
    <w:rsid w:val="2D1561DF"/>
    <w:rsid w:val="48C235FA"/>
    <w:rsid w:val="6D535020"/>
    <w:rsid w:val="76AA3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4</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2018-10-16T10:46:00Z</dcterms:created>
  <dc:creator>王乾</dc:creator>
  <cp:lastModifiedBy>王乾</cp:lastModifiedBy>
  <dcterms:modified xsi:type="dcterms:W3CDTF">2018-10-23T10:39:02Z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